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99" w:rsidRPr="00322999" w:rsidRDefault="00322999" w:rsidP="00BE0EC3">
      <w:pPr>
        <w:shd w:val="clear" w:color="auto" w:fill="FFFFFF"/>
        <w:spacing w:before="300" w:after="150" w:line="240" w:lineRule="auto"/>
        <w:jc w:val="center"/>
        <w:outlineLvl w:val="2"/>
        <w:rPr>
          <w:rFonts w:eastAsia="Times New Roman" w:cs="Open Sans"/>
          <w:b/>
          <w:bCs/>
          <w:color w:val="333333"/>
          <w:sz w:val="40"/>
          <w:szCs w:val="24"/>
          <w:lang w:eastAsia="pt-BR"/>
        </w:rPr>
      </w:pPr>
      <w:r w:rsidRPr="00322999">
        <w:rPr>
          <w:rFonts w:eastAsia="Times New Roman" w:cs="Open Sans"/>
          <w:b/>
          <w:bCs/>
          <w:color w:val="333333"/>
          <w:sz w:val="40"/>
          <w:szCs w:val="24"/>
          <w:lang w:eastAsia="pt-BR"/>
        </w:rPr>
        <w:t>O papel da avaliação institucional como ferramenta de gestão pedagógica</w:t>
      </w:r>
      <w:bookmarkStart w:id="0" w:name="_GoBack"/>
      <w:bookmarkEnd w:id="0"/>
    </w:p>
    <w:p w:rsidR="00BE0EC3" w:rsidRPr="00BE0EC3" w:rsidRDefault="00BE0EC3" w:rsidP="00BE0EC3">
      <w:pPr>
        <w:shd w:val="clear" w:color="auto" w:fill="FFFFFF"/>
        <w:spacing w:before="150" w:after="150" w:line="240" w:lineRule="auto"/>
        <w:jc w:val="both"/>
        <w:outlineLvl w:val="4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Gustavo Fagundes</w:t>
      </w: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. Consultor jurídico da ABMES.</w:t>
      </w:r>
    </w:p>
    <w:p w:rsidR="00322999" w:rsidRPr="00322999" w:rsidRDefault="00BE0EC3" w:rsidP="00BE0EC3">
      <w:pPr>
        <w:shd w:val="clear" w:color="auto" w:fill="FFFFFF"/>
        <w:spacing w:before="150" w:after="150" w:line="240" w:lineRule="auto"/>
        <w:jc w:val="both"/>
        <w:outlineLvl w:val="4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O</w:t>
      </w:r>
      <w:r w:rsidR="00322999"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 papel imprescindível da avaliação para o regular funcionamento das instituições de educação superior. </w:t>
      </w: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S</w:t>
      </w:r>
      <w:r w:rsidR="00322999" w:rsidRPr="00322999">
        <w:rPr>
          <w:rFonts w:eastAsia="Times New Roman" w:cs="Open Sans"/>
          <w:color w:val="333333"/>
          <w:sz w:val="24"/>
          <w:szCs w:val="24"/>
          <w:lang w:eastAsia="pt-BR"/>
        </w:rPr>
        <w:t>endo a atuação pedagógica a atividade primordial de qualquer instituição de ensino, é inequívoca a premissa de que os procedimentos de avaliação institucional possuem como escopo suscitar a atuação das instituições para a implantação de melhorias em todos os aspectos de sua atuação, como meio necessário para o aprimoramento de sua atividade pedagógica</w:t>
      </w: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.</w:t>
      </w:r>
    </w:p>
    <w:p w:rsidR="00322999" w:rsidRPr="00322999" w:rsidRDefault="00322999" w:rsidP="00BE0EC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 avaliação é pressuposto essencial para a atuação das instituições de ensino superior, como claramente estipulado pelo inciso II do artigo 209 da Constituição Federal: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“Art. 209. O ensino é livre à iniciativa privada, atendidas as seguintes condições: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1" w:name="art209i"/>
      <w:bookmarkEnd w:id="1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cumprimento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das normas gerais da educação nacional;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2" w:name="art209ii"/>
      <w:bookmarkEnd w:id="2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II - autorização e avaliação de qualidade pelo Poder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Público.”</w:t>
      </w:r>
      <w:proofErr w:type="gramEnd"/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</w:t>
      </w: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 </w:t>
      </w:r>
      <w:hyperlink r:id="rId7" w:tgtFrame="_blank" w:history="1">
        <w:r w:rsidRPr="00BE0EC3">
          <w:rPr>
            <w:rFonts w:eastAsia="Times New Roman" w:cs="Open Sans"/>
            <w:color w:val="009641"/>
            <w:sz w:val="24"/>
            <w:szCs w:val="24"/>
            <w:lang w:eastAsia="pt-BR"/>
          </w:rPr>
          <w:t>Lei de Diretrizes e Bases da Educação (LDB)</w:t>
        </w:r>
      </w:hyperlink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 </w:t>
      </w: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reitera essa previsão, como claramente contido no inciso II de seu artigo 7°: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3" w:name="art3viii"/>
      <w:bookmarkEnd w:id="3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“Art. 7º O ensino é livre à iniciativa privada, atendidas as seguintes condições: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4" w:name="art7i"/>
      <w:bookmarkEnd w:id="4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cumprimento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das normas gerais da educação nacional e do respectivo sistema de ensino;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5" w:name="art7ii"/>
      <w:bookmarkEnd w:id="5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autorização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de funcionamento e avaliação de qualidade pelo Poder Público;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bookmarkStart w:id="6" w:name="art7iii"/>
      <w:bookmarkEnd w:id="6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III - capacidade de autofinanciamento, ressalvado o previsto no </w:t>
      </w:r>
      <w:hyperlink r:id="rId8" w:anchor="art213" w:tgtFrame="_blank" w:history="1">
        <w:r w:rsidRPr="00BE0EC3">
          <w:rPr>
            <w:rFonts w:eastAsia="Times New Roman" w:cs="Open Sans"/>
            <w:i/>
            <w:iCs/>
            <w:color w:val="009641"/>
            <w:sz w:val="24"/>
            <w:szCs w:val="24"/>
            <w:lang w:eastAsia="pt-BR"/>
          </w:rPr>
          <w:t xml:space="preserve">art. 213 da Constituição </w:t>
        </w:r>
        <w:proofErr w:type="gramStart"/>
        <w:r w:rsidRPr="00BE0EC3">
          <w:rPr>
            <w:rFonts w:eastAsia="Times New Roman" w:cs="Open Sans"/>
            <w:i/>
            <w:iCs/>
            <w:color w:val="009641"/>
            <w:sz w:val="24"/>
            <w:szCs w:val="24"/>
            <w:lang w:eastAsia="pt-BR"/>
          </w:rPr>
          <w:t>Federal</w:t>
        </w:r>
      </w:hyperlink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.”</w:t>
      </w:r>
      <w:proofErr w:type="gramEnd"/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Indiscutível, portanto, a imprescindibilidade da avaliação para o regular funcionamento das instituições de educação superior e oferta de seus cursos e programas.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Não é demais lembrar que, no âmbito do sistema federal de ensino, os procedimentos de avaliação são levados a efeito por meio do Sistema Nacional de Avaliação da Educação Superior, o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Sinaes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, instituído pela</w:t>
      </w:r>
      <w:r w:rsidRPr="00BE0EC3">
        <w:rPr>
          <w:rFonts w:eastAsia="Times New Roman" w:cs="Open Sans"/>
          <w:color w:val="333333"/>
          <w:sz w:val="24"/>
          <w:szCs w:val="24"/>
          <w:lang w:eastAsia="pt-BR"/>
        </w:rPr>
        <w:t> </w:t>
      </w:r>
      <w:hyperlink r:id="rId9" w:tgtFrame="_blank" w:history="1">
        <w:r w:rsidRPr="00BE0EC3">
          <w:rPr>
            <w:rFonts w:eastAsia="Times New Roman" w:cs="Open Sans"/>
            <w:color w:val="009641"/>
            <w:sz w:val="24"/>
            <w:szCs w:val="24"/>
            <w:lang w:eastAsia="pt-BR"/>
          </w:rPr>
          <w:t>Lei n° 10.861/2004</w:t>
        </w:r>
      </w:hyperlink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, o qual deve observar os seguintes princípios fundamentais: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“Art. 2º O SINAES, ao promover a avaliação de instituições, de cursos e de desempenho dos estudantes, deverá assegurar: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avaliação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institucional, interna e externa, contemplando a análise global e integrada das dimensões, estruturas, relações, compromisso </w:t>
      </w: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lastRenderedPageBreak/>
        <w:t>social, atividades, finalidades e responsabilidades sociais das instituições de educação superior e de seus cursos;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caráter público de todos os procedimentos, dados e resultados dos processos avaliativos;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III - o respeito à identidade e à diversidade de instituições e de cursos;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IV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participação do corpo discente, docente e técnico administrativo das instituições de educação superior, e da sociedade civil, por meio de suas representações.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Parágrafo único. Os resultados da avaliação referida no caput deste artigo constituirão referencial básico dos processos de regulação e supervisão da educação superior, neles compreendidos o credenciamento e a renovação de credenciamento de instituições de educação superior, a autorização, o reconhecimento e a renovação de reconhecimento de cursos de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graduação.”</w:t>
      </w:r>
      <w:proofErr w:type="gramEnd"/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No âmbito do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Sinaes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, portanto, devem ser promovidas avaliações relativamente às instituições de ensino superior, aos cursos de graduação e ao desempenho dos estudantes, como acima apontado.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No que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pertine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 ao tema ora tratado – avaliação institucional –, é fundamental registrar que seu objetivo precípuo é identificar o perfil da instituição avaliada e o significado de sua atuação como tal, observado o disposto no artigo 3º da Lei n° 10.861/2004: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“Art. 3º A avaliação das instituições de educação superior terá por objetivo identificar o seu perfil e o significado de sua atuação, por meio de suas atividades, cursos, programas, projetos e setores, considerando as diferentes dimensões institucionais, dentre elas obrigatoriamente as seguintes: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 missão e o plano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de desenvolvimento institucional;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política para o ensino, a pesquisa, a pós-graduação, a extensão e as respectivas formas de operacionalização, incluídos os procedimentos para estímulo à produção acadêmica, as bolsas de pesquisa, de monitoria e demais modalidades;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III - a responsabilidade social da instituição, considerada especialmente no que se refere à sua contribuição em relação à inclusão social, ao desenvolvimento econômico e social, à defesa do meio ambiente, da memória cultural, da produção artística e do patrimônio cultural;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993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IV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comunicação com a sociedade;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V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as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políticas de pessoal, as carreiras do corpo docente e do corpo técnico-administrativo, seu aperfeiçoamento, desenvolvimento profissional e suas condições de trabalho;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VI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organização e gestão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da instituição, especialmente o funcionamento e representatividade dos colegiados, sua independência e autonomia na relação com a mantenedora, e a </w:t>
      </w: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lastRenderedPageBreak/>
        <w:t>participação dos segmentos da comunidade universitária nos processos decisórios;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VII - </w:t>
      </w:r>
      <w:proofErr w:type="spell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infra-estrutura</w:t>
      </w:r>
      <w:proofErr w:type="spell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física, especialmente a de ensino e de pesquisa, biblioteca, recursos de informação e comunicação;</w:t>
      </w:r>
    </w:p>
    <w:p w:rsidR="00BE0EC3" w:rsidRPr="00BE0EC3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VIII - planejamento e avaliação, especialmente os processos, resultados e eficácia da </w:t>
      </w:r>
      <w:proofErr w:type="spell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auto-avaliação</w:t>
      </w:r>
      <w:proofErr w:type="spell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institucional;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IX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políticas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de atendimento aos estudantes;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701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X -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sustentabilidade</w:t>
      </w:r>
      <w:proofErr w:type="gram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financeira, tendo em vista o significado social da continuidade dos compromissos na oferta da educação superior.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§ 1º Na avaliação das instituições, as dimensões listadas no caput deste artigo serão consideradas de modo a respeitar a diversidade e as especificidades das diferentes organizações acadêmicas, devendo ser contemplada, no caso das universidades, de acordo com critérios estabelecidos em regulamento, pontuação específica pela existência de programas de pós-graduação e por seu desempenho, conforme a avaliação mantida pela Fundação Coordenação de Aperfeiçoamento de Pessoal de Nível Superior - CAPES.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§ 2º Para a avaliação das instituições, serão utilizados procedimentos e instrumentos diversificados, dentre os quais a </w:t>
      </w:r>
      <w:proofErr w:type="spell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auto-avaliação</w:t>
      </w:r>
      <w:proofErr w:type="spellEnd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 e a avaliação externa in loco.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ind w:left="1134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 xml:space="preserve">§ 3º A avaliação das instituições de educação superior resultará na aplicação de conceitos, ordenados em uma escala com 5 (cinco) níveis, a cada uma das dimensões e ao conjunto das dimensões </w:t>
      </w:r>
      <w:proofErr w:type="gramStart"/>
      <w:r w:rsidRPr="00BE0EC3">
        <w:rPr>
          <w:rFonts w:eastAsia="Times New Roman" w:cs="Open Sans"/>
          <w:i/>
          <w:iCs/>
          <w:color w:val="333333"/>
          <w:sz w:val="24"/>
          <w:szCs w:val="24"/>
          <w:lang w:eastAsia="pt-BR"/>
        </w:rPr>
        <w:t>avaliadas.”</w:t>
      </w:r>
      <w:proofErr w:type="gramEnd"/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Como podemos verificar, sobretudo a partir da análise do instrumento de avaliação institucional adotado pelo Instituto Nacional de Estudos e Pesquisas Educacionais Anísio Teixeira (Inep), a avaliação institucional tem como foco a análise da situação de cada instituição a partir de suas próprias definições, ou seja, a partir de seu Plano de Desenvolvimento Institucional (PDI).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 avaliação institucional, portanto, parte da análise do perfil de cada instituição, de sua missão, valores, metas e objetivos, aferindo a coerência de suas políticas institucionais com a sua “genética” institucional, ou seja, verificar se as políticas traçadas estão em harmonia com missão e valores de cada instituição.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Assim, somente depois de verificar a coerência, as políticas serão avaliadas sob o prisma de sua efetividade, a partir da análise dos programas e ações efetivamente implantados.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Relevante destacar, ainda, que uma das premissas da atual sistemática de avaliação, especialmente no que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pertine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 à avaliação institucional, é a análise da capacidade das instituições de ensino de, por atos próprios, assegurar a implementação de medidas eficazes de melhoria a partir da análise dos resultados dos procedimentos avaliativos realizados, o que, no caso institucional, está umbilicalmente ligado aos processos de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autoavaliação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 e de avaliação institucional externa.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lastRenderedPageBreak/>
        <w:t>Vale dizer, é imprescindível que as instituições demonstrem, de fato, utilizar os resultados dos diversos procedimentos avaliativos aos quais são submetidas para, através de uma análise criteriosa e plural, definir e implementar ações de melhoria para sua atuação institucional.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Nesse compasso, e registrando que a atuação pedagógica é a atividade primordial de qualquer instituição de ensino, surge inequívoca a premissa de que os procedimentos de avaliação institucional possuem como escopo </w:t>
      </w:r>
      <w:proofErr w:type="spellStart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inafastável</w:t>
      </w:r>
      <w:proofErr w:type="spellEnd"/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 xml:space="preserve"> suscitar a atuação das instituições para a implantação de melhorias em todos os aspectos de sua atuação, como meio necessário para o aprimoramento de sua atividade pedagógica.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Com efeito, a efetividade de todas as políticas institucionais, assim como a qualidade das ações e programas delas decorrentes, são o alicerce sobre o qual será construída a atuação pedagógica das instituições de ensino superior, uma vez que não há como ofertar educação de qualidade sem que todos os vetores integrantes do sistema estejam adequadamente orientados e eficazmente atuando.</w:t>
      </w:r>
    </w:p>
    <w:p w:rsidR="00322999" w:rsidRPr="00322999" w:rsidRDefault="00322999" w:rsidP="00BE0EC3">
      <w:pPr>
        <w:shd w:val="clear" w:color="auto" w:fill="FFFFFF"/>
        <w:spacing w:after="150" w:line="240" w:lineRule="auto"/>
        <w:jc w:val="both"/>
        <w:rPr>
          <w:rFonts w:eastAsia="Times New Roman" w:cs="Open Sans"/>
          <w:color w:val="333333"/>
          <w:sz w:val="24"/>
          <w:szCs w:val="24"/>
          <w:lang w:eastAsia="pt-BR"/>
        </w:rPr>
      </w:pPr>
      <w:r w:rsidRPr="00322999">
        <w:rPr>
          <w:rFonts w:eastAsia="Times New Roman" w:cs="Open Sans"/>
          <w:color w:val="333333"/>
          <w:sz w:val="24"/>
          <w:szCs w:val="24"/>
          <w:lang w:eastAsia="pt-BR"/>
        </w:rPr>
        <w:t>A gestão da atividade pedagógica de uma instituição de ensino superior, portanto, deve compreender, observadas e respeitadas as competências de cada segmento institucional, a busca pela qualidade e efetividade de todas as políticas institucionais, uma vez que cada uma dessas políticas tem reflexo, direta ou indiretamente, imediatamente ou não, na qualidade das atividades levadas a efeito no campo pedagógico propriamente dito.</w:t>
      </w:r>
    </w:p>
    <w:p w:rsidR="00BE0EC3" w:rsidRDefault="00BE0EC3" w:rsidP="00BE0EC3">
      <w:pPr>
        <w:jc w:val="center"/>
        <w:rPr>
          <w:b/>
          <w:sz w:val="32"/>
          <w:szCs w:val="24"/>
        </w:rPr>
      </w:pPr>
    </w:p>
    <w:p w:rsidR="000560DD" w:rsidRPr="00BE0EC3" w:rsidRDefault="000560DD" w:rsidP="00BE0EC3">
      <w:pPr>
        <w:jc w:val="center"/>
        <w:rPr>
          <w:b/>
          <w:sz w:val="32"/>
          <w:szCs w:val="24"/>
        </w:rPr>
      </w:pPr>
      <w:r w:rsidRPr="00BE0EC3">
        <w:rPr>
          <w:b/>
          <w:sz w:val="32"/>
          <w:szCs w:val="24"/>
        </w:rPr>
        <w:t>LEGISLAÇÃO:</w:t>
      </w:r>
    </w:p>
    <w:p w:rsidR="000560DD" w:rsidRPr="00BE0EC3" w:rsidRDefault="000560DD" w:rsidP="00BE0EC3">
      <w:pPr>
        <w:pStyle w:val="Ttulo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aps/>
          <w:color w:val="333333"/>
          <w:sz w:val="24"/>
          <w:szCs w:val="24"/>
        </w:rPr>
        <w:t>LEI Nº 9.394, DE 20 DE DEZEMBRO DE 1996</w:t>
      </w:r>
      <w:r w:rsidR="00BE0EC3" w:rsidRPr="00BE0EC3">
        <w:rPr>
          <w:rFonts w:ascii="Open Sans" w:hAnsi="Open Sans" w:cs="Open Sans"/>
          <w:caps/>
          <w:color w:val="333333"/>
          <w:sz w:val="24"/>
          <w:szCs w:val="24"/>
        </w:rPr>
        <w:t xml:space="preserve">. </w:t>
      </w:r>
      <w:r w:rsidRPr="00BE0EC3">
        <w:rPr>
          <w:rFonts w:ascii="Open Sans" w:hAnsi="Open Sans" w:cs="Open Sans"/>
          <w:color w:val="333333"/>
          <w:sz w:val="24"/>
          <w:szCs w:val="24"/>
        </w:rPr>
        <w:t>D.O.U 21/12/1996</w:t>
      </w:r>
      <w:r w:rsidR="00BE0EC3" w:rsidRPr="00BE0EC3">
        <w:rPr>
          <w:rFonts w:ascii="Open Sans" w:hAnsi="Open Sans" w:cs="Open Sans"/>
          <w:color w:val="333333"/>
          <w:sz w:val="24"/>
          <w:szCs w:val="24"/>
        </w:rPr>
        <w:t xml:space="preserve">. </w:t>
      </w:r>
      <w:r w:rsidRPr="00BE0EC3">
        <w:rPr>
          <w:rFonts w:ascii="Open Sans" w:hAnsi="Open Sans" w:cs="Open Sans"/>
          <w:color w:val="333333"/>
          <w:sz w:val="24"/>
          <w:szCs w:val="24"/>
        </w:rPr>
        <w:t>Estabelece as diretrizes e bases da educação nacional</w:t>
      </w:r>
      <w:r w:rsidR="00BE0EC3" w:rsidRPr="00BE0EC3">
        <w:rPr>
          <w:rFonts w:ascii="Open Sans" w:hAnsi="Open Sans" w:cs="Open Sans"/>
          <w:color w:val="333333"/>
          <w:sz w:val="24"/>
          <w:szCs w:val="24"/>
        </w:rPr>
        <w:t>. LDB.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Revoga: Não revoga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Revogada por: Não é revogada por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Altera: Não altera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Alterada por:</w:t>
      </w:r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0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12.416, de 09 de junho de 2011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1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12.603, de 03 de abril de 2012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2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12.796, de 04 de abril de 2013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3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13.168, de 06 de outubro de 2015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4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13.234, de 29 de dezembro de 2015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5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Medida Provisória nº 746, de 22 de setembro de 2016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6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13.366, de 01 de dezembro de 2016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7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13.415, de 16 de fevereiro de 2017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8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Medida Provisória nº 785, de 06 de julho de 2017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19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13.478, de 30 de agosto de 2017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20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13.490, de 10 de outubro de 2017</w:t>
        </w:r>
      </w:hyperlink>
    </w:p>
    <w:p w:rsidR="000560DD" w:rsidRPr="00BE0EC3" w:rsidRDefault="000560DD" w:rsidP="00BE0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hyperlink r:id="rId21" w:history="1">
        <w:r w:rsidRPr="00BE0EC3">
          <w:rPr>
            <w:rStyle w:val="Hyperlink"/>
            <w:rFonts w:ascii="Open Sans" w:hAnsi="Open Sans" w:cs="Open Sans"/>
            <w:color w:val="009641"/>
            <w:sz w:val="24"/>
            <w:szCs w:val="24"/>
          </w:rPr>
          <w:t>Lei nº 13.530, de 07 de dezembro de 2017</w:t>
        </w:r>
      </w:hyperlink>
    </w:p>
    <w:p w:rsidR="000560DD" w:rsidRPr="00BE0EC3" w:rsidRDefault="000560DD" w:rsidP="00BE0EC3">
      <w:pPr>
        <w:pStyle w:val="Ttulo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aps/>
          <w:color w:val="333333"/>
          <w:sz w:val="24"/>
          <w:szCs w:val="24"/>
        </w:rPr>
        <w:t>LEI Nº 10.861, DE 14 DE ABRIL DE 2004</w:t>
      </w:r>
      <w:r w:rsidR="00BE0EC3" w:rsidRPr="00BE0EC3">
        <w:rPr>
          <w:rFonts w:ascii="Open Sans" w:hAnsi="Open Sans" w:cs="Open Sans"/>
          <w:caps/>
          <w:color w:val="333333"/>
          <w:sz w:val="24"/>
          <w:szCs w:val="24"/>
        </w:rPr>
        <w:t xml:space="preserve">. </w:t>
      </w:r>
      <w:r w:rsidRPr="00BE0EC3">
        <w:rPr>
          <w:rFonts w:ascii="Open Sans" w:hAnsi="Open Sans" w:cs="Open Sans"/>
          <w:color w:val="333333"/>
          <w:sz w:val="24"/>
          <w:szCs w:val="24"/>
        </w:rPr>
        <w:t>Institui o Sistema Nacional de Avaliação da Educação Superior - SINAES e dá outras Providências</w:t>
      </w:r>
      <w:r w:rsidR="00BE0EC3" w:rsidRPr="00BE0EC3">
        <w:rPr>
          <w:rFonts w:ascii="Open Sans" w:hAnsi="Open Sans" w:cs="Open Sans"/>
          <w:color w:val="333333"/>
          <w:sz w:val="24"/>
          <w:szCs w:val="24"/>
        </w:rPr>
        <w:t xml:space="preserve">. </w:t>
      </w:r>
      <w:r w:rsidRPr="00BE0EC3">
        <w:rPr>
          <w:rFonts w:ascii="Open Sans" w:hAnsi="Open Sans" w:cs="Open Sans"/>
          <w:color w:val="333333"/>
          <w:sz w:val="24"/>
          <w:szCs w:val="24"/>
        </w:rPr>
        <w:t>DOU nº 72, Seção 1, de 15/4/2004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Revoga: Não revoga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Revogada por: Não é revogada por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Altera: Não altera nenhuma Legislação.</w:t>
      </w:r>
    </w:p>
    <w:p w:rsidR="000560DD" w:rsidRPr="00BE0EC3" w:rsidRDefault="000560DD" w:rsidP="00BE0EC3">
      <w:pPr>
        <w:shd w:val="clear" w:color="auto" w:fill="FFFFFF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BE0EC3">
        <w:rPr>
          <w:rFonts w:ascii="Open Sans" w:hAnsi="Open Sans" w:cs="Open Sans"/>
          <w:color w:val="333333"/>
          <w:sz w:val="24"/>
          <w:szCs w:val="24"/>
        </w:rPr>
        <w:t>Alterada por: Não é alterada por nenhuma Legislação.</w:t>
      </w:r>
      <w:r w:rsidRPr="00BE0EC3">
        <w:rPr>
          <w:rStyle w:val="apple-converted-space"/>
          <w:rFonts w:ascii="Open Sans" w:hAnsi="Open Sans" w:cs="Open Sans"/>
          <w:color w:val="333333"/>
          <w:sz w:val="24"/>
          <w:szCs w:val="24"/>
        </w:rPr>
        <w:t> </w:t>
      </w:r>
    </w:p>
    <w:p w:rsidR="000560DD" w:rsidRPr="00BE0EC3" w:rsidRDefault="000560DD" w:rsidP="00BE0EC3">
      <w:pPr>
        <w:jc w:val="both"/>
        <w:rPr>
          <w:sz w:val="24"/>
          <w:szCs w:val="24"/>
        </w:rPr>
      </w:pPr>
    </w:p>
    <w:sectPr w:rsidR="000560DD" w:rsidRPr="00BE0EC3"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CE" w:rsidRDefault="009711CE" w:rsidP="00BE0EC3">
      <w:pPr>
        <w:spacing w:after="0" w:line="240" w:lineRule="auto"/>
      </w:pPr>
      <w:r>
        <w:separator/>
      </w:r>
    </w:p>
  </w:endnote>
  <w:endnote w:type="continuationSeparator" w:id="0">
    <w:p w:rsidR="009711CE" w:rsidRDefault="009711CE" w:rsidP="00BE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47354"/>
      <w:docPartObj>
        <w:docPartGallery w:val="Page Numbers (Bottom of Page)"/>
        <w:docPartUnique/>
      </w:docPartObj>
    </w:sdtPr>
    <w:sdtContent>
      <w:p w:rsidR="00BE0EC3" w:rsidRDefault="00BE0E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E0EC3" w:rsidRDefault="00BE0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CE" w:rsidRDefault="009711CE" w:rsidP="00BE0EC3">
      <w:pPr>
        <w:spacing w:after="0" w:line="240" w:lineRule="auto"/>
      </w:pPr>
      <w:r>
        <w:separator/>
      </w:r>
    </w:p>
  </w:footnote>
  <w:footnote w:type="continuationSeparator" w:id="0">
    <w:p w:rsidR="009711CE" w:rsidRDefault="009711CE" w:rsidP="00BE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54F8"/>
    <w:multiLevelType w:val="multilevel"/>
    <w:tmpl w:val="CB3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99"/>
    <w:rsid w:val="000560DD"/>
    <w:rsid w:val="001B64E8"/>
    <w:rsid w:val="00322999"/>
    <w:rsid w:val="009711CE"/>
    <w:rsid w:val="00B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4405-6E9A-4998-84E7-AA4F70CE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22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229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29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29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22999"/>
  </w:style>
  <w:style w:type="character" w:styleId="Hyperlink">
    <w:name w:val="Hyperlink"/>
    <w:basedOn w:val="Fontepargpadro"/>
    <w:uiPriority w:val="99"/>
    <w:semiHidden/>
    <w:unhideWhenUsed/>
    <w:rsid w:val="003229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299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E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EC3"/>
  </w:style>
  <w:style w:type="paragraph" w:styleId="Rodap">
    <w:name w:val="footer"/>
    <w:basedOn w:val="Normal"/>
    <w:link w:val="RodapChar"/>
    <w:uiPriority w:val="99"/>
    <w:unhideWhenUsed/>
    <w:rsid w:val="00BE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s://abmes.org.br/legislacoes/detalhe/1787/lei-n-13.168" TargetMode="External"/><Relationship Id="rId18" Type="http://schemas.openxmlformats.org/officeDocument/2006/relationships/hyperlink" Target="https://abmes.org.br/legislacoes/detalhe/2188/medida-provisoria-n-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bmes.org.br/legislacoes/detalhe/2273/lei-n-13.530" TargetMode="External"/><Relationship Id="rId7" Type="http://schemas.openxmlformats.org/officeDocument/2006/relationships/hyperlink" Target="https://abmes.org.br/legislacoes/detalhe/944/lei-n-9.394" TargetMode="External"/><Relationship Id="rId12" Type="http://schemas.openxmlformats.org/officeDocument/2006/relationships/hyperlink" Target="https://abmes.org.br/legislacoes/detalhe/1369/lei-n-12.796" TargetMode="External"/><Relationship Id="rId17" Type="http://schemas.openxmlformats.org/officeDocument/2006/relationships/hyperlink" Target="https://abmes.org.br/legislacoes/detalhe/2051/lei-n-13.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mes.org.br/legislacoes/detalhe/2004/lei-n-13.366" TargetMode="External"/><Relationship Id="rId20" Type="http://schemas.openxmlformats.org/officeDocument/2006/relationships/hyperlink" Target="https://abmes.org.br/legislacoes/detalhe/2242/lei-n-13.4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bmes.org.br/legislacoes/detalhe/1215/lei-n-12.60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bmes.org.br/legislacoes/detalhe/1984/medida-provisoria-n-7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bmes.org.br/legislacoes/detalhe/1032/lei-n-12.416" TargetMode="External"/><Relationship Id="rId19" Type="http://schemas.openxmlformats.org/officeDocument/2006/relationships/hyperlink" Target="https://abmes.org.br/legislacoes/detalhe/2212/lei-n-13.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mes.org.br/legislacoes/detalhe/560/lei-n-10.861" TargetMode="External"/><Relationship Id="rId14" Type="http://schemas.openxmlformats.org/officeDocument/2006/relationships/hyperlink" Target="https://abmes.org.br/legislacoes/detalhe/1812/lei-n-13.2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1750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 Toinho Batista UFCA - Juazeiro</dc:creator>
  <cp:keywords/>
  <dc:description/>
  <cp:lastModifiedBy>ANTONIO BATISTA DE LIMA FILHO Toinho Batista UFCA - Juazeiro</cp:lastModifiedBy>
  <cp:revision>2</cp:revision>
  <dcterms:created xsi:type="dcterms:W3CDTF">2018-01-15T12:17:00Z</dcterms:created>
  <dcterms:modified xsi:type="dcterms:W3CDTF">2018-01-15T16:37:00Z</dcterms:modified>
</cp:coreProperties>
</file>